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powinna mieć dobra śniadaniówka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śniadaniówka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aspektów przy wyborze śniadaniówki dla dzieci jest bezpieczeństwo materiałów</w:t>
      </w:r>
      <w:r>
        <w:rPr>
          <w:rFonts w:ascii="calibri" w:hAnsi="calibri" w:eastAsia="calibri" w:cs="calibri"/>
          <w:sz w:val="24"/>
          <w:szCs w:val="24"/>
        </w:rPr>
        <w:t xml:space="preserve">, z których została wykonana. Należy zwrócić uwagę, aby śniadaniówka była wykonana z tworzyw bezpiecznych dla zdrowia, najlepiej bez BPA (bisfenolu A) oraz innych szkodliwych substancji. Tworzywa te powinny być dopuszczone do kontaktu z żywnością, co gwarantuje, że jedzenie przechowywane w śniadaniówce nie będzie narażone na kontakt z toksycznymi związkami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łatwość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śniadaniówka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funkcjonalna i wygodna w codziennym użytkowaniu. Ważne, aby miała odpowiednią wielkość, która pozwoli zmieścić różnorodne posiłki, od kanapek po owoce i warzywa. Dodatkowe przegrody lub osobne pojemniki to świetne rozwiązanie, które zapobiega mieszaniu się jedzenia i utrzymuje jego świeżość. Ważne, aby śniadaniówka była łatwa do otwierania i zamykania, co ułatwi dziecku samodzielne korzystanie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łatwość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Śniadaniówka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wykonana z materiałów, które można myć w zmywarce lub łatwo przemyć ręcznie,</w:t>
      </w:r>
      <w:r>
        <w:rPr>
          <w:rFonts w:ascii="calibri" w:hAnsi="calibri" w:eastAsia="calibri" w:cs="calibri"/>
          <w:sz w:val="24"/>
          <w:szCs w:val="24"/>
        </w:rPr>
        <w:t xml:space="preserve"> co znacznie ułatwia utrzymanie jej w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dla dziecka musi być solidna i odporna na uszkodzenia, aby wytrzymać codzienne upadki i nieostrożne obchodzenie się z nią. Zwróćmy uwagę na trwałość zamków, klipsów i ogólną jakość wykonania. Ważnym czynnikiem jest również wygląd śniadaniówki. Kolorowe wzory, ulubione postacie z bajek czy motywy zwierząt mogą zachęcić dziecko do noszenia swojego śniadania z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śniadaniówki dla dziecka wymaga uwzględnienia kilku kluczowych cech, takich jak bezpieczeństwo materiałów, funkcjonalność, łatwość czyszczenia, wytrzymałość i atrakcyjny design. Dobrze dobrana śniadaniówka nie tylko zadba o jakość przechowywanego jedzenia, ale również zachęci dziecko do zdrowego odżywiania.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kida.com/szkola/drugie-sniadanie/sniadaniowki-i-lunchbox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2026-07-09T10:56:35+02:00</dcterms:created>
  <dcterms:modified xsi:type="dcterms:W3CDTF">2026-07-09T10:56:35+02:00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